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2">
      <w:pPr>
        <w:pageBreakBefore w:val="0"/>
        <w:spacing w:after="0" w:line="240" w:lineRule="auto"/>
        <w:jc w:val="center"/>
        <w:rPr>
          <w:rFonts w:ascii="Arial" w:cs="Arial" w:eastAsia="Arial" w:hAnsi="Arial"/>
          <w:b w:val="0"/>
          <w:bCs w:val="0"/>
          <w:sz w:val="24"/>
          <w:szCs w:val="24"/>
          <w:u w:val="single"/>
          <w:vertAlign w:val="baseline"/>
        </w:rPr>
      </w:pPr>
      <w:r w:rsidDel="00000000" w:rsidR="00000000" w:rsidRPr="00000000">
        <w:rPr>
          <w:rFonts w:ascii="Arial" w:cs="Arial" w:eastAsia="Arial" w:hAnsi="Arial"/>
          <w:b w:val="1"/>
          <w:bCs w:val="1"/>
          <w:sz w:val="24"/>
          <w:szCs w:val="24"/>
          <w:u w:val="single"/>
          <w:vertAlign w:val="baseline"/>
          <w:rtl w:val="0"/>
        </w:rPr>
        <w:t xml:space="preserve">PAYROLL TIPS</w:t>
      </w:r>
      <w:r w:rsidDel="00000000" w:rsidR="00000000" w:rsidRPr="00000000">
        <w:rPr>
          <w:rtl w:val="0"/>
        </w:rPr>
      </w:r>
    </w:p>
    <w:p w:rsidR="00000000" w:rsidDel="00000000" w:rsidP="00000000" w:rsidRDefault="00000000" w:rsidRPr="00000000" w14:paraId="0000000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4">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5">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Paying your employees isn’t as simple as writing out a check. Taxes must be withheld, deductions made. Luckily, there are many tools and printed documents to help you through this process. Here’s a good place to begin:</w:t>
      </w:r>
    </w:p>
    <w:p w:rsidR="00000000" w:rsidDel="00000000" w:rsidP="00000000" w:rsidRDefault="00000000" w:rsidRPr="00000000" w14:paraId="00000006">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7">
      <w:pPr>
        <w:pageBreakBefore w:val="0"/>
        <w:numPr>
          <w:ilvl w:val="0"/>
          <w:numId w:val="1"/>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vertAlign w:val="baseline"/>
          <w:rtl w:val="0"/>
        </w:rPr>
        <w:t xml:space="preserve">First, start by downloading the IRS Publication 15, Circular E, </w:t>
      </w:r>
      <w:r w:rsidDel="00000000" w:rsidR="00000000" w:rsidRPr="00000000">
        <w:rPr>
          <w:rFonts w:ascii="Arial" w:cs="Arial" w:eastAsia="Arial" w:hAnsi="Arial"/>
          <w:i w:val="1"/>
          <w:iCs w:val="1"/>
          <w:sz w:val="24"/>
          <w:szCs w:val="24"/>
          <w:vertAlign w:val="baseline"/>
          <w:rtl w:val="0"/>
        </w:rPr>
        <w:t xml:space="preserve">Employer’s Tax Guide</w:t>
      </w:r>
      <w:r w:rsidDel="00000000" w:rsidR="00000000" w:rsidRPr="00000000">
        <w:rPr>
          <w:rFonts w:ascii="Arial" w:cs="Arial" w:eastAsia="Arial" w:hAnsi="Arial"/>
          <w:sz w:val="24"/>
          <w:szCs w:val="24"/>
          <w:vertAlign w:val="baseline"/>
          <w:rtl w:val="0"/>
        </w:rPr>
        <w:t xml:space="preserve">. Be sure to get the current year’s publication as it is updated annually. </w:t>
      </w:r>
    </w:p>
    <w:p w:rsidR="00000000" w:rsidDel="00000000" w:rsidP="00000000" w:rsidRDefault="00000000" w:rsidRPr="00000000" w14:paraId="00000008">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This document is downloadable from the IRS website in pdf format. Go to </w:t>
      </w:r>
      <w:hyperlink r:id="rId6">
        <w:r w:rsidDel="00000000" w:rsidR="00000000" w:rsidRPr="00000000">
          <w:rPr>
            <w:rFonts w:ascii="Arial" w:cs="Arial" w:eastAsia="Arial" w:hAnsi="Arial"/>
            <w:color w:val="0000ff"/>
            <w:sz w:val="24"/>
            <w:szCs w:val="24"/>
            <w:u w:val="single"/>
            <w:vertAlign w:val="baseline"/>
            <w:rtl w:val="0"/>
          </w:rPr>
          <w:t xml:space="preserve">http://www.irs.gov/pub/irs-pdf/p15.pdf</w:t>
        </w:r>
      </w:hyperlink>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09">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A">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This booklet describes taxes to be withheld, taxes to be paid, Income Tax Withholding Tables, and much more. It also lists helpful phone numbers and websites. Whether you are doing your payroll yourself or hiring a service to handle the task, you should have an understanding of this information.</w:t>
      </w:r>
    </w:p>
    <w:p w:rsidR="00000000" w:rsidDel="00000000" w:rsidP="00000000" w:rsidRDefault="00000000" w:rsidRPr="00000000" w14:paraId="0000000B">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C">
      <w:pPr>
        <w:pageBreakBefore w:val="0"/>
        <w:numPr>
          <w:ilvl w:val="0"/>
          <w:numId w:val="1"/>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vertAlign w:val="baseline"/>
          <w:rtl w:val="0"/>
        </w:rPr>
        <w:t xml:space="preserve">You need a W-4 form on each employee, which is downloadable at </w:t>
      </w:r>
      <w:hyperlink r:id="rId7">
        <w:r w:rsidDel="00000000" w:rsidR="00000000" w:rsidRPr="00000000">
          <w:rPr>
            <w:rFonts w:ascii="Arial" w:cs="Arial" w:eastAsia="Arial" w:hAnsi="Arial"/>
            <w:color w:val="0000ff"/>
            <w:sz w:val="24"/>
            <w:szCs w:val="24"/>
            <w:u w:val="single"/>
            <w:vertAlign w:val="baseline"/>
            <w:rtl w:val="0"/>
          </w:rPr>
          <w:t xml:space="preserve">www.irs.gov/pub/irs-pdf/fw4.pdf</w:t>
        </w:r>
      </w:hyperlink>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0D">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E">
      <w:pPr>
        <w:pageBreakBefore w:val="0"/>
        <w:numPr>
          <w:ilvl w:val="0"/>
          <w:numId w:val="1"/>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vertAlign w:val="baseline"/>
          <w:rtl w:val="0"/>
        </w:rPr>
        <w:t xml:space="preserve">Next, go to your state department of revenue website for necessary documents and instructions.</w:t>
      </w:r>
    </w:p>
    <w:p w:rsidR="00000000" w:rsidDel="00000000" w:rsidP="00000000" w:rsidRDefault="00000000" w:rsidRPr="00000000" w14:paraId="0000000F">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0">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1">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Here are a few deductions to keep in mind. Your actual employee deductions may vary.</w:t>
      </w:r>
    </w:p>
    <w:p w:rsidR="00000000" w:rsidDel="00000000" w:rsidP="00000000" w:rsidRDefault="00000000" w:rsidRPr="00000000" w14:paraId="00000012">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3">
      <w:pPr>
        <w:pageBreakBefore w:val="0"/>
        <w:spacing w:after="0" w:line="240" w:lineRule="auto"/>
        <w:ind w:left="720" w:firstLine="0"/>
        <w:rPr>
          <w:rFonts w:ascii="Arial" w:cs="Arial" w:eastAsia="Arial" w:hAnsi="Arial"/>
          <w:sz w:val="24"/>
          <w:szCs w:val="24"/>
          <w:u w:val="single"/>
          <w:vertAlign w:val="baseline"/>
        </w:rPr>
      </w:pPr>
      <w:r w:rsidDel="00000000" w:rsidR="00000000" w:rsidRPr="00000000">
        <w:rPr>
          <w:rFonts w:ascii="Arial" w:cs="Arial" w:eastAsia="Arial" w:hAnsi="Arial"/>
          <w:sz w:val="24"/>
          <w:szCs w:val="24"/>
          <w:u w:val="single"/>
          <w:vertAlign w:val="baseline"/>
          <w:rtl w:val="0"/>
        </w:rPr>
        <w:t xml:space="preserve">Federal Withholding:</w:t>
      </w:r>
    </w:p>
    <w:p w:rsidR="00000000" w:rsidDel="00000000" w:rsidP="00000000" w:rsidRDefault="00000000" w:rsidRPr="00000000" w14:paraId="00000014">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Federal Income Tax</w:t>
      </w:r>
    </w:p>
    <w:p w:rsidR="00000000" w:rsidDel="00000000" w:rsidP="00000000" w:rsidRDefault="00000000" w:rsidRPr="00000000" w14:paraId="00000015">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Social Security</w:t>
      </w:r>
    </w:p>
    <w:p w:rsidR="00000000" w:rsidDel="00000000" w:rsidP="00000000" w:rsidRDefault="00000000" w:rsidRPr="00000000" w14:paraId="00000016">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Medicare</w:t>
      </w:r>
    </w:p>
    <w:p w:rsidR="00000000" w:rsidDel="00000000" w:rsidP="00000000" w:rsidRDefault="00000000" w:rsidRPr="00000000" w14:paraId="00000017">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8">
      <w:pPr>
        <w:pageBreakBefore w:val="0"/>
        <w:spacing w:after="0" w:line="240" w:lineRule="auto"/>
        <w:ind w:left="720" w:firstLine="0"/>
        <w:rPr>
          <w:rFonts w:ascii="Arial" w:cs="Arial" w:eastAsia="Arial" w:hAnsi="Arial"/>
          <w:sz w:val="24"/>
          <w:szCs w:val="24"/>
          <w:u w:val="single"/>
          <w:vertAlign w:val="baseline"/>
        </w:rPr>
      </w:pPr>
      <w:r w:rsidDel="00000000" w:rsidR="00000000" w:rsidRPr="00000000">
        <w:rPr>
          <w:rFonts w:ascii="Arial" w:cs="Arial" w:eastAsia="Arial" w:hAnsi="Arial"/>
          <w:sz w:val="24"/>
          <w:szCs w:val="24"/>
          <w:u w:val="single"/>
          <w:vertAlign w:val="baseline"/>
          <w:rtl w:val="0"/>
        </w:rPr>
        <w:t xml:space="preserve">State Withholding (which may vary):</w:t>
      </w:r>
    </w:p>
    <w:p w:rsidR="00000000" w:rsidDel="00000000" w:rsidP="00000000" w:rsidRDefault="00000000" w:rsidRPr="00000000" w14:paraId="00000019">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State Income Tax </w:t>
      </w:r>
    </w:p>
    <w:p w:rsidR="00000000" w:rsidDel="00000000" w:rsidP="00000000" w:rsidRDefault="00000000" w:rsidRPr="00000000" w14:paraId="0000001A">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State Disability Tax</w:t>
      </w:r>
    </w:p>
    <w:p w:rsidR="00000000" w:rsidDel="00000000" w:rsidP="00000000" w:rsidRDefault="00000000" w:rsidRPr="00000000" w14:paraId="0000001B">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State Unemployment Tax</w:t>
      </w:r>
    </w:p>
    <w:p w:rsidR="00000000" w:rsidDel="00000000" w:rsidP="00000000" w:rsidRDefault="00000000" w:rsidRPr="00000000" w14:paraId="0000001C">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D">
      <w:pPr>
        <w:pageBreakBefore w:val="0"/>
        <w:spacing w:after="0" w:line="240" w:lineRule="auto"/>
        <w:ind w:left="720" w:firstLine="0"/>
        <w:rPr>
          <w:rFonts w:ascii="Arial" w:cs="Arial" w:eastAsia="Arial" w:hAnsi="Arial"/>
          <w:sz w:val="24"/>
          <w:szCs w:val="24"/>
          <w:u w:val="single"/>
          <w:vertAlign w:val="baseline"/>
        </w:rPr>
      </w:pPr>
      <w:r w:rsidDel="00000000" w:rsidR="00000000" w:rsidRPr="00000000">
        <w:rPr>
          <w:rFonts w:ascii="Arial" w:cs="Arial" w:eastAsia="Arial" w:hAnsi="Arial"/>
          <w:sz w:val="24"/>
          <w:szCs w:val="24"/>
          <w:u w:val="single"/>
          <w:vertAlign w:val="baseline"/>
          <w:rtl w:val="0"/>
        </w:rPr>
        <w:t xml:space="preserve">Other possible deductions:</w:t>
      </w:r>
    </w:p>
    <w:p w:rsidR="00000000" w:rsidDel="00000000" w:rsidP="00000000" w:rsidRDefault="00000000" w:rsidRPr="00000000" w14:paraId="0000001E">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401k  or 403b Contribution</w:t>
      </w:r>
    </w:p>
    <w:p w:rsidR="00000000" w:rsidDel="00000000" w:rsidP="00000000" w:rsidRDefault="00000000" w:rsidRPr="00000000" w14:paraId="0000001F">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Medical Insurance</w:t>
      </w:r>
    </w:p>
    <w:p w:rsidR="00000000" w:rsidDel="00000000" w:rsidP="00000000" w:rsidRDefault="00000000" w:rsidRPr="00000000" w14:paraId="00000020">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Flex Spending or Cafeteria Plan</w:t>
      </w:r>
    </w:p>
    <w:p w:rsidR="00000000" w:rsidDel="00000000" w:rsidP="00000000" w:rsidRDefault="00000000" w:rsidRPr="00000000" w14:paraId="0000002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2">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3">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This is a long web address, but a great payroll withholding calculator with links to every state: www.yourmoneypage.com/withhold/fedwh1.php </w:t>
      </w:r>
    </w:p>
    <w:p w:rsidR="00000000" w:rsidDel="00000000" w:rsidP="00000000" w:rsidRDefault="00000000" w:rsidRPr="00000000" w14:paraId="00000024">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5">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Here’s a well-written “how to” article about calculating payroll:</w:t>
      </w:r>
    </w:p>
    <w:p w:rsidR="00000000" w:rsidDel="00000000" w:rsidP="00000000" w:rsidRDefault="00000000" w:rsidRPr="00000000" w14:paraId="00000026">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www.ehow.com/how_4622158_calculate-paycheck-taxes.html </w:t>
      </w:r>
    </w:p>
    <w:p w:rsidR="00000000" w:rsidDel="00000000" w:rsidP="00000000" w:rsidRDefault="00000000" w:rsidRPr="00000000" w14:paraId="00000027">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8">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There are many online services that, for a fee, will assist you in calculating payroll.  Check out:</w:t>
      </w:r>
    </w:p>
    <w:p w:rsidR="00000000" w:rsidDel="00000000" w:rsidP="00000000" w:rsidRDefault="00000000" w:rsidRPr="00000000" w14:paraId="00000029">
      <w:pPr>
        <w:pageBreakBefore w:val="0"/>
        <w:spacing w:after="0" w:line="240" w:lineRule="auto"/>
        <w:ind w:left="720" w:firstLine="0"/>
        <w:rPr>
          <w:rFonts w:ascii="Arial" w:cs="Arial" w:eastAsia="Arial" w:hAnsi="Arial"/>
          <w:sz w:val="24"/>
          <w:szCs w:val="24"/>
          <w:vertAlign w:val="baseline"/>
        </w:rPr>
      </w:pPr>
      <w:hyperlink r:id="rId8">
        <w:r w:rsidDel="00000000" w:rsidR="00000000" w:rsidRPr="00000000">
          <w:rPr>
            <w:rFonts w:ascii="Arial" w:cs="Arial" w:eastAsia="Arial" w:hAnsi="Arial"/>
            <w:color w:val="0000ff"/>
            <w:sz w:val="24"/>
            <w:szCs w:val="24"/>
            <w:u w:val="single"/>
            <w:vertAlign w:val="baseline"/>
            <w:rtl w:val="0"/>
          </w:rPr>
          <w:t xml:space="preserve">www.paycycle.com</w:t>
        </w:r>
      </w:hyperlink>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2A">
      <w:pPr>
        <w:pageBreakBefore w:val="0"/>
        <w:spacing w:after="0" w:line="240" w:lineRule="auto"/>
        <w:ind w:left="720" w:firstLine="0"/>
        <w:rPr>
          <w:rFonts w:ascii="Arial" w:cs="Arial" w:eastAsia="Arial" w:hAnsi="Arial"/>
          <w:sz w:val="24"/>
          <w:szCs w:val="24"/>
          <w:vertAlign w:val="baseline"/>
        </w:rPr>
      </w:pPr>
      <w:hyperlink r:id="rId9">
        <w:r w:rsidDel="00000000" w:rsidR="00000000" w:rsidRPr="00000000">
          <w:rPr>
            <w:rFonts w:ascii="Arial" w:cs="Arial" w:eastAsia="Arial" w:hAnsi="Arial"/>
            <w:color w:val="0000ff"/>
            <w:sz w:val="24"/>
            <w:szCs w:val="24"/>
            <w:u w:val="single"/>
            <w:vertAlign w:val="baseline"/>
            <w:rtl w:val="0"/>
          </w:rPr>
          <w:t xml:space="preserve">www.paychex.com</w:t>
        </w:r>
      </w:hyperlink>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2B">
      <w:pPr>
        <w:pageBreakBefore w:val="0"/>
        <w:spacing w:after="0" w:line="240" w:lineRule="auto"/>
        <w:ind w:left="720" w:firstLine="0"/>
        <w:rPr>
          <w:rFonts w:ascii="Arial" w:cs="Arial" w:eastAsia="Arial" w:hAnsi="Arial"/>
          <w:sz w:val="24"/>
          <w:szCs w:val="24"/>
          <w:vertAlign w:val="baseline"/>
        </w:rPr>
      </w:pPr>
      <w:hyperlink r:id="rId10">
        <w:r w:rsidDel="00000000" w:rsidR="00000000" w:rsidRPr="00000000">
          <w:rPr>
            <w:rFonts w:ascii="Arial" w:cs="Arial" w:eastAsia="Arial" w:hAnsi="Arial"/>
            <w:color w:val="0000ff"/>
            <w:sz w:val="24"/>
            <w:szCs w:val="24"/>
            <w:u w:val="single"/>
            <w:vertAlign w:val="baseline"/>
            <w:rtl w:val="0"/>
          </w:rPr>
          <w:t xml:space="preserve">www.adp.com</w:t>
        </w:r>
      </w:hyperlink>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2C">
      <w:pPr>
        <w:pageBreakBefore w:val="0"/>
        <w:spacing w:after="0" w:line="240" w:lineRule="auto"/>
        <w:ind w:left="720" w:firstLine="0"/>
        <w:rPr>
          <w:rFonts w:ascii="Arial" w:cs="Arial" w:eastAsia="Arial" w:hAnsi="Arial"/>
          <w:sz w:val="24"/>
          <w:szCs w:val="24"/>
          <w:vertAlign w:val="baseline"/>
        </w:rPr>
      </w:pPr>
      <w:hyperlink r:id="rId11">
        <w:r w:rsidDel="00000000" w:rsidR="00000000" w:rsidRPr="00000000">
          <w:rPr>
            <w:rFonts w:ascii="Arial" w:cs="Arial" w:eastAsia="Arial" w:hAnsi="Arial"/>
            <w:color w:val="0000ff"/>
            <w:sz w:val="24"/>
            <w:szCs w:val="24"/>
            <w:u w:val="single"/>
            <w:vertAlign w:val="baseline"/>
            <w:rtl w:val="0"/>
          </w:rPr>
          <w:t xml:space="preserve">www.payroll-taxes.com</w:t>
        </w:r>
      </w:hyperlink>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2D">
      <w:pPr>
        <w:pageBreakBefore w:val="0"/>
        <w:spacing w:after="0" w:line="240" w:lineRule="auto"/>
        <w:ind w:left="720" w:firstLine="0"/>
        <w:rPr>
          <w:rFonts w:ascii="Arial" w:cs="Arial" w:eastAsia="Arial" w:hAnsi="Arial"/>
          <w:sz w:val="24"/>
          <w:szCs w:val="24"/>
          <w:vertAlign w:val="baseline"/>
        </w:rPr>
      </w:pPr>
      <w:hyperlink r:id="rId12">
        <w:r w:rsidDel="00000000" w:rsidR="00000000" w:rsidRPr="00000000">
          <w:rPr>
            <w:rFonts w:ascii="Arial" w:cs="Arial" w:eastAsia="Arial" w:hAnsi="Arial"/>
            <w:color w:val="0000ff"/>
            <w:sz w:val="24"/>
            <w:szCs w:val="24"/>
            <w:u w:val="single"/>
            <w:vertAlign w:val="baseline"/>
            <w:rtl w:val="0"/>
          </w:rPr>
          <w:t xml:space="preserve">www.payroll.intuit.com</w:t>
        </w:r>
      </w:hyperlink>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2E">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F">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There are also many software programs that make the job easier such as:</w:t>
      </w:r>
    </w:p>
    <w:p w:rsidR="00000000" w:rsidDel="00000000" w:rsidP="00000000" w:rsidRDefault="00000000" w:rsidRPr="00000000" w14:paraId="00000030">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Quick Books </w:t>
      </w:r>
    </w:p>
    <w:p w:rsidR="00000000" w:rsidDel="00000000" w:rsidP="00000000" w:rsidRDefault="00000000" w:rsidRPr="00000000" w14:paraId="00000031">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Payroll Mate</w:t>
      </w:r>
    </w:p>
    <w:p w:rsidR="00000000" w:rsidDel="00000000" w:rsidP="00000000" w:rsidRDefault="00000000" w:rsidRPr="00000000" w14:paraId="00000032">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Master Tax</w:t>
      </w:r>
    </w:p>
    <w:p w:rsidR="00000000" w:rsidDel="00000000" w:rsidP="00000000" w:rsidRDefault="00000000" w:rsidRPr="00000000" w14:paraId="0000003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4">
      <w:pPr>
        <w:pageBreakBefore w:val="0"/>
        <w:spacing w:after="0" w:line="240" w:lineRule="auto"/>
        <w:rPr>
          <w:rFonts w:ascii="Arial" w:cs="Arial" w:eastAsia="Arial" w:hAnsi="Arial"/>
          <w:sz w:val="24"/>
          <w:szCs w:val="24"/>
          <w:vertAlign w:val="baseli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www.payroll-taxes.com" TargetMode="External"/><Relationship Id="rId10" Type="http://schemas.openxmlformats.org/officeDocument/2006/relationships/hyperlink" Target="http://www.adp.com" TargetMode="External"/><Relationship Id="rId12" Type="http://schemas.openxmlformats.org/officeDocument/2006/relationships/hyperlink" Target="http://www.payroll.intuit.com" TargetMode="External"/><Relationship Id="rId9" Type="http://schemas.openxmlformats.org/officeDocument/2006/relationships/hyperlink" Target="http://www.paychex.com" TargetMode="External"/><Relationship Id="rId5" Type="http://schemas.openxmlformats.org/officeDocument/2006/relationships/styles" Target="styles.xml"/><Relationship Id="rId6" Type="http://schemas.openxmlformats.org/officeDocument/2006/relationships/hyperlink" Target="http://www.irs.gov/pub/irs-pdf/p15.pdf" TargetMode="External"/><Relationship Id="rId7" Type="http://schemas.openxmlformats.org/officeDocument/2006/relationships/hyperlink" Target="http://www.irs.gov/pub/irs-pdf/fw4.pdf" TargetMode="External"/><Relationship Id="rId8" Type="http://schemas.openxmlformats.org/officeDocument/2006/relationships/hyperlink" Target="http://www.paycyc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